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6268" w14:textId="27C8433D" w:rsidR="00BA6845" w:rsidRDefault="00E519B5" w:rsidP="009E5BA5">
      <w:pPr>
        <w:ind w:left="-426"/>
        <w:rPr>
          <w:b/>
          <w:bCs/>
          <w:sz w:val="28"/>
          <w:szCs w:val="28"/>
        </w:rPr>
      </w:pPr>
      <w:r w:rsidRPr="001C3EBE">
        <w:rPr>
          <w:b/>
          <w:bCs/>
          <w:sz w:val="28"/>
          <w:szCs w:val="28"/>
        </w:rPr>
        <w:t>In 202</w:t>
      </w:r>
      <w:r w:rsidR="00856A20">
        <w:rPr>
          <w:b/>
          <w:bCs/>
          <w:sz w:val="28"/>
          <w:szCs w:val="28"/>
        </w:rPr>
        <w:t>3</w:t>
      </w:r>
      <w:r w:rsidRPr="001C3EBE">
        <w:rPr>
          <w:b/>
          <w:bCs/>
          <w:sz w:val="28"/>
          <w:szCs w:val="28"/>
        </w:rPr>
        <w:t>, 5</w:t>
      </w:r>
      <w:r w:rsidR="00856A20">
        <w:rPr>
          <w:b/>
          <w:bCs/>
          <w:sz w:val="28"/>
          <w:szCs w:val="28"/>
        </w:rPr>
        <w:t>9</w:t>
      </w:r>
      <w:r w:rsidRPr="001C3EBE">
        <w:rPr>
          <w:b/>
          <w:bCs/>
          <w:sz w:val="28"/>
          <w:szCs w:val="28"/>
        </w:rPr>
        <w:t xml:space="preserve"> Community Heritage Grants were awarded totalling $</w:t>
      </w:r>
      <w:r w:rsidR="001F268F">
        <w:rPr>
          <w:b/>
          <w:bCs/>
          <w:sz w:val="28"/>
          <w:szCs w:val="28"/>
        </w:rPr>
        <w:t>459,987</w:t>
      </w:r>
      <w:r w:rsidRPr="001C3EBE">
        <w:rPr>
          <w:b/>
          <w:bCs/>
          <w:sz w:val="28"/>
          <w:szCs w:val="28"/>
        </w:rPr>
        <w:t>.</w:t>
      </w:r>
    </w:p>
    <w:p w14:paraId="203B70CF" w14:textId="1C161BF6" w:rsidR="006D3DDE" w:rsidRPr="006D3DDE" w:rsidRDefault="0090431A" w:rsidP="00153340">
      <w:pPr>
        <w:pStyle w:val="Heading1"/>
      </w:pPr>
      <w:r>
        <w:t>AUSTRALIAN CAPITAL TERRITORY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47"/>
        <w:gridCol w:w="5400"/>
        <w:gridCol w:w="993"/>
      </w:tblGrid>
      <w:tr w:rsidR="00810D9B" w:rsidRPr="00E519B5" w14:paraId="40F0993B" w14:textId="77777777" w:rsidTr="00F93D51">
        <w:trPr>
          <w:trHeight w:val="300"/>
          <w:tblHeader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2F366D5C" w14:textId="77777777" w:rsidR="00810D9B" w:rsidRPr="00E519B5" w:rsidRDefault="00810D9B" w:rsidP="00F2302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560E1EF7" w14:textId="77777777" w:rsidR="00810D9B" w:rsidRPr="00E519B5" w:rsidRDefault="00810D9B" w:rsidP="00F2302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6C6BA93" w14:textId="6C292DEA" w:rsidR="00810D9B" w:rsidRPr="00E519B5" w:rsidRDefault="007338D4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810D9B" w:rsidRPr="00E519B5" w14:paraId="60E37EE0" w14:textId="77777777" w:rsidTr="009E5BA5">
        <w:trPr>
          <w:trHeight w:val="3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93341C6" w14:textId="6468022D" w:rsidR="00810D9B" w:rsidRPr="00E519B5" w:rsidRDefault="00E3569E" w:rsidP="00E3569E">
            <w:r>
              <w:t>Australian Academy of Science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E6F44DC" w14:textId="4CA1DE32" w:rsidR="00810D9B" w:rsidRPr="00E519B5" w:rsidRDefault="00DF5C99" w:rsidP="00DF5C99">
            <w:r>
              <w:t>Fenner Archives Digitisation, Preservation and Access project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DB19665" w14:textId="00142FF7" w:rsidR="00810D9B" w:rsidRPr="00E519B5" w:rsidRDefault="00D12010" w:rsidP="00ED1D99">
            <w:pPr>
              <w:jc w:val="right"/>
            </w:pPr>
            <w:r>
              <w:t>$9,245</w:t>
            </w:r>
          </w:p>
        </w:tc>
      </w:tr>
      <w:tr w:rsidR="00810D9B" w:rsidRPr="00E519B5" w14:paraId="15C8DB22" w14:textId="77777777" w:rsidTr="009E5BA5">
        <w:trPr>
          <w:trHeight w:val="615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2873D95" w14:textId="00D88B2D" w:rsidR="00810D9B" w:rsidRPr="00E519B5" w:rsidRDefault="00E3569E" w:rsidP="00F23020">
            <w:r>
              <w:t>Australian National Museum of Education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9522750" w14:textId="24312F5F" w:rsidR="00810D9B" w:rsidRPr="00E519B5" w:rsidRDefault="00DF5C99" w:rsidP="00F23020">
            <w:r>
              <w:t>Digitisation of the Australian National Museum of Education Ephemera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FBB0C05" w14:textId="0DEECBE9" w:rsidR="00810D9B" w:rsidRPr="00E519B5" w:rsidRDefault="00D12010" w:rsidP="00ED1D99">
            <w:pPr>
              <w:jc w:val="right"/>
            </w:pPr>
            <w:r>
              <w:t>$6,840</w:t>
            </w:r>
          </w:p>
        </w:tc>
      </w:tr>
      <w:tr w:rsidR="00E3569E" w:rsidRPr="00E519B5" w14:paraId="695A8993" w14:textId="77777777" w:rsidTr="009E5BA5">
        <w:trPr>
          <w:trHeight w:val="615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714DD8E" w14:textId="11A40D8D" w:rsidR="00E3569E" w:rsidRPr="00E519B5" w:rsidRDefault="00E3569E" w:rsidP="00E3569E">
            <w:r>
              <w:t>Fire Brigade Historical Society of the ACT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6847C08" w14:textId="571C788D" w:rsidR="00E3569E" w:rsidRPr="00E519B5" w:rsidRDefault="00DF5C99" w:rsidP="00F23020">
            <w:r>
              <w:t>Collection Management Software Subscription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3972B07" w14:textId="5DBA58CC" w:rsidR="00E3569E" w:rsidRPr="00E519B5" w:rsidRDefault="00D12010" w:rsidP="00ED1D99">
            <w:pPr>
              <w:jc w:val="right"/>
            </w:pPr>
            <w:r>
              <w:t>$2,080</w:t>
            </w:r>
          </w:p>
        </w:tc>
      </w:tr>
      <w:tr w:rsidR="00E3569E" w:rsidRPr="00E519B5" w14:paraId="12745B86" w14:textId="77777777" w:rsidTr="009E5BA5">
        <w:trPr>
          <w:trHeight w:val="615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6D90A27" w14:textId="36420889" w:rsidR="00E3569E" w:rsidRPr="00E519B5" w:rsidRDefault="00E3569E" w:rsidP="00E3569E">
            <w:r>
              <w:t>Heraldry and Genealogy Society of Canberra Inc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F67847B" w14:textId="49C24FC8" w:rsidR="00E3569E" w:rsidRPr="00E519B5" w:rsidRDefault="00DF5C99" w:rsidP="00F23020">
            <w:r>
              <w:t>Preservation Needs Assessment of the Father Brian Maher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1526EE0" w14:textId="2AC78287" w:rsidR="00E3569E" w:rsidRPr="00E519B5" w:rsidRDefault="00D12010" w:rsidP="00ED1D99">
            <w:pPr>
              <w:jc w:val="right"/>
            </w:pPr>
            <w:r>
              <w:t>$5,500</w:t>
            </w:r>
          </w:p>
        </w:tc>
      </w:tr>
      <w:tr w:rsidR="00810D9B" w:rsidRPr="00E519B5" w14:paraId="62D1A43A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58B6D7C" w14:textId="3BB87F5D" w:rsidR="00810D9B" w:rsidRPr="00E519B5" w:rsidRDefault="00E3569E" w:rsidP="00F23020">
            <w:r>
              <w:t>Manning Clark House Inc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0F4087C" w14:textId="3845E9C2" w:rsidR="00810D9B" w:rsidRPr="00E519B5" w:rsidRDefault="00DF5C99" w:rsidP="00F23020">
            <w:r>
              <w:t>Preservation of Art and Paper-based works at Manning Clark House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CF6601B" w14:textId="7FB38179" w:rsidR="00810D9B" w:rsidRPr="00E519B5" w:rsidRDefault="00ED1D99" w:rsidP="00F23020">
            <w:pPr>
              <w:jc w:val="right"/>
            </w:pPr>
            <w:r>
              <w:t>$13,780</w:t>
            </w:r>
          </w:p>
        </w:tc>
      </w:tr>
    </w:tbl>
    <w:p w14:paraId="6BDC5298" w14:textId="3DEAFE27" w:rsidR="0027604C" w:rsidRPr="0090431A" w:rsidRDefault="0090431A" w:rsidP="00F93D51">
      <w:pPr>
        <w:pStyle w:val="Heading1"/>
      </w:pPr>
      <w:r>
        <w:t>NEW SOUTH WALES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47"/>
        <w:gridCol w:w="5400"/>
        <w:gridCol w:w="993"/>
      </w:tblGrid>
      <w:tr w:rsidR="0027604C" w:rsidRPr="00E519B5" w14:paraId="208EBFE4" w14:textId="77777777" w:rsidTr="00F93D51">
        <w:trPr>
          <w:trHeight w:val="300"/>
          <w:tblHeader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25F2EA36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730FED3C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50D0BE9" w14:textId="77777777" w:rsidR="0027604C" w:rsidRPr="00E519B5" w:rsidRDefault="0027604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7604C" w:rsidRPr="00E519B5" w14:paraId="34E06939" w14:textId="77777777" w:rsidTr="009E5BA5">
        <w:trPr>
          <w:trHeight w:val="3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F6443EE" w14:textId="77777777" w:rsidR="0027604C" w:rsidRPr="00E519B5" w:rsidRDefault="0027604C" w:rsidP="00E41E24">
            <w:r>
              <w:t>Adaminaby Snowy Scheme Collection Inc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48EBA7B" w14:textId="77777777" w:rsidR="0027604C" w:rsidRPr="00E519B5" w:rsidRDefault="0027604C" w:rsidP="00E41E24">
            <w:r>
              <w:t>Significance Assessment of the Adaminaby Snowy Scheme Museum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294E34A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$6,260</w:t>
            </w:r>
          </w:p>
        </w:tc>
      </w:tr>
      <w:tr w:rsidR="0027604C" w:rsidRPr="00E519B5" w14:paraId="45753F1D" w14:textId="77777777" w:rsidTr="009E5BA5">
        <w:trPr>
          <w:trHeight w:val="615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031734B" w14:textId="77777777" w:rsidR="0027604C" w:rsidRPr="00E519B5" w:rsidRDefault="0027604C" w:rsidP="00E41E24">
            <w:r>
              <w:t>Assyrian Australian Association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420D7F1" w14:textId="77777777" w:rsidR="0027604C" w:rsidRPr="00E519B5" w:rsidRDefault="0027604C" w:rsidP="00E41E24">
            <w:r>
              <w:t>Significance Assessment of the Ashurbanipal Library of the Assyrian Australian Association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B090E45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$5,658</w:t>
            </w:r>
          </w:p>
        </w:tc>
      </w:tr>
      <w:tr w:rsidR="0027604C" w:rsidRPr="00E519B5" w14:paraId="64430BBA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E031167" w14:textId="77777777" w:rsidR="0027604C" w:rsidRPr="00E519B5" w:rsidRDefault="0027604C" w:rsidP="00E41E24">
            <w:r>
              <w:t>Australian Jewish Historical Society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6BF7C67" w14:textId="77777777" w:rsidR="0027604C" w:rsidRPr="00E519B5" w:rsidRDefault="0027604C" w:rsidP="00E41E24">
            <w:r>
              <w:t>Digitisation of Audio Reels and Audio Cassettes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B14490B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$8,865</w:t>
            </w:r>
          </w:p>
        </w:tc>
      </w:tr>
      <w:tr w:rsidR="0027604C" w:rsidRPr="00E519B5" w14:paraId="698DA14D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B25CB83" w14:textId="77777777" w:rsidR="0027604C" w:rsidRPr="00E519B5" w:rsidRDefault="0027604C" w:rsidP="00E41E24">
            <w:r>
              <w:t>Australian Railway Historical Society NSW Division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3FD64D6" w14:textId="77777777" w:rsidR="0027604C" w:rsidRPr="00E519B5" w:rsidRDefault="0027604C" w:rsidP="00E41E24">
            <w:r>
              <w:t>ARHS Archive Storage Project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B125682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$11,950</w:t>
            </w:r>
          </w:p>
        </w:tc>
      </w:tr>
      <w:tr w:rsidR="0027604C" w:rsidRPr="00E519B5" w14:paraId="3117EE8F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971EC46" w14:textId="77777777" w:rsidR="0027604C" w:rsidRPr="00E519B5" w:rsidRDefault="0027604C" w:rsidP="00E41E24">
            <w:r>
              <w:t>Bathurst District Historical Society Inc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2822973" w14:textId="77777777" w:rsidR="0027604C" w:rsidRPr="00E519B5" w:rsidRDefault="0027604C" w:rsidP="00E41E24">
            <w:r>
              <w:t>Significance Assessment of the Textile Collection of the Bathurst District Historical Society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67CE988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$6,807</w:t>
            </w:r>
          </w:p>
        </w:tc>
      </w:tr>
      <w:tr w:rsidR="0027604C" w:rsidRPr="00E519B5" w14:paraId="580ACAC1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E27AA01" w14:textId="77777777" w:rsidR="0027604C" w:rsidRPr="00E519B5" w:rsidRDefault="0027604C" w:rsidP="00E41E24">
            <w:r>
              <w:t>Blacktown City Council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2B1E232" w14:textId="77777777" w:rsidR="0027604C" w:rsidRPr="00E519B5" w:rsidRDefault="0027604C" w:rsidP="00E41E24">
            <w:r>
              <w:t>Garage Graphix Collection Management and Conservation activities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D3F7F7E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$18,132</w:t>
            </w:r>
          </w:p>
        </w:tc>
      </w:tr>
      <w:tr w:rsidR="0027604C" w:rsidRPr="00E519B5" w14:paraId="5E66472A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11140FB" w14:textId="77777777" w:rsidR="0027604C" w:rsidRPr="00E519B5" w:rsidRDefault="0027604C" w:rsidP="00E41E24">
            <w:r>
              <w:t>Braidwood and District Historical Society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DF6A21D" w14:textId="77777777" w:rsidR="0027604C" w:rsidRPr="00E519B5" w:rsidRDefault="0027604C" w:rsidP="00E41E24">
            <w:r>
              <w:t>Collection Conservation Project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9B636EE" w14:textId="77777777" w:rsidR="0027604C" w:rsidRPr="00E519B5" w:rsidRDefault="0027604C" w:rsidP="00E41E24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$13,448</w:t>
            </w:r>
          </w:p>
        </w:tc>
      </w:tr>
      <w:tr w:rsidR="009E5BA5" w:rsidRPr="00E519B5" w14:paraId="320D8450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4C4F618" w14:textId="77777777" w:rsidR="009E5BA5" w:rsidRPr="00E519B5" w:rsidRDefault="009E5BA5" w:rsidP="009E5BA5">
            <w:r>
              <w:t>Broken Hill Historical Society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321B668" w14:textId="77777777" w:rsidR="009E5BA5" w:rsidRPr="00E519B5" w:rsidRDefault="009E5BA5" w:rsidP="009E5BA5">
            <w:r>
              <w:t>The Next Big Step: Preservation Needs Assessment of the Broken Hill's Silverton Gaol and Synagogue Museum Collections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F5F9CC2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$10,104</w:t>
            </w:r>
          </w:p>
        </w:tc>
      </w:tr>
      <w:tr w:rsidR="009E5BA5" w:rsidRPr="00E519B5" w14:paraId="5695A04E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B99AFA1" w14:textId="77777777" w:rsidR="009E5BA5" w:rsidRPr="00E519B5" w:rsidRDefault="009E5BA5" w:rsidP="009E5BA5">
            <w:r>
              <w:t>City of Canada Bay Libraries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1F380AA" w14:textId="77777777" w:rsidR="009E5BA5" w:rsidRPr="00E519B5" w:rsidRDefault="009E5BA5" w:rsidP="009E5BA5">
            <w:r>
              <w:t>Significance Assessment of Canada Bay Local Studies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59BD70B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$5,500</w:t>
            </w:r>
          </w:p>
        </w:tc>
      </w:tr>
      <w:tr w:rsidR="009E5BA5" w:rsidRPr="00E519B5" w14:paraId="3B613B59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533ABF9" w14:textId="77777777" w:rsidR="009E5BA5" w:rsidRDefault="009E5BA5" w:rsidP="009E5BA5">
            <w:r w:rsidRPr="003969CE">
              <w:lastRenderedPageBreak/>
              <w:t>Forbes and District Historical Society Inc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A594EEA" w14:textId="77777777" w:rsidR="009E5BA5" w:rsidRDefault="009E5BA5" w:rsidP="009E5BA5">
            <w:r>
              <w:t>Significance Assessment of the Paul and Hettie Wenz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F355094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$6,670</w:t>
            </w:r>
          </w:p>
        </w:tc>
      </w:tr>
      <w:tr w:rsidR="009E5BA5" w:rsidRPr="00E519B5" w14:paraId="4DA93C40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C2E894B" w14:textId="77777777" w:rsidR="009E5BA5" w:rsidRPr="00E519B5" w:rsidRDefault="009E5BA5" w:rsidP="009E5BA5">
            <w:r>
              <w:t xml:space="preserve">Goulburn </w:t>
            </w:r>
            <w:proofErr w:type="spellStart"/>
            <w:r>
              <w:t>Mulwaree</w:t>
            </w:r>
            <w:proofErr w:type="spellEnd"/>
            <w:r>
              <w:t xml:space="preserve"> Council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055D26B" w14:textId="77777777" w:rsidR="009E5BA5" w:rsidRPr="00E519B5" w:rsidRDefault="009E5BA5" w:rsidP="009E5BA5">
            <w:r>
              <w:t>Significance Assessment of the Rocky Hill War Memorial Museum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7763A59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$5,500</w:t>
            </w:r>
          </w:p>
        </w:tc>
      </w:tr>
      <w:tr w:rsidR="009E5BA5" w:rsidRPr="00E519B5" w14:paraId="3A8F95C8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0794DDF" w14:textId="77777777" w:rsidR="009E5BA5" w:rsidRPr="00E519B5" w:rsidRDefault="009E5BA5" w:rsidP="009E5BA5">
            <w:r>
              <w:t>Hawkesbury Library Service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BE52698" w14:textId="1790D4A9" w:rsidR="009E5BA5" w:rsidRPr="00E519B5" w:rsidRDefault="009E5BA5" w:rsidP="009E5BA5">
            <w:r>
              <w:t>Significance Assessment of the Local Studies Collection, Hawkesbury Library Service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106524A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$6,404</w:t>
            </w:r>
          </w:p>
        </w:tc>
      </w:tr>
      <w:tr w:rsidR="009E5BA5" w:rsidRPr="00E519B5" w14:paraId="0BAD6DE6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171FCA3" w14:textId="77777777" w:rsidR="009E5BA5" w:rsidRPr="00E519B5" w:rsidRDefault="009E5BA5" w:rsidP="009E5BA5">
            <w:r>
              <w:t xml:space="preserve">National Trust of Australia NSW – </w:t>
            </w:r>
            <w:proofErr w:type="spellStart"/>
            <w:r>
              <w:t>Bedervale</w:t>
            </w:r>
            <w:proofErr w:type="spellEnd"/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CF5D107" w14:textId="77777777" w:rsidR="009E5BA5" w:rsidRPr="00E519B5" w:rsidRDefault="009E5BA5" w:rsidP="009E5BA5">
            <w:r>
              <w:t xml:space="preserve">Conservation and Preservation of the </w:t>
            </w:r>
            <w:proofErr w:type="spellStart"/>
            <w:r>
              <w:t>Bedervale</w:t>
            </w:r>
            <w:proofErr w:type="spellEnd"/>
            <w:r>
              <w:t xml:space="preserve">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D60F53F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$9,267</w:t>
            </w:r>
          </w:p>
        </w:tc>
      </w:tr>
      <w:tr w:rsidR="009E5BA5" w:rsidRPr="00E519B5" w14:paraId="7852E803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75DB559" w14:textId="77777777" w:rsidR="009E5BA5" w:rsidRPr="00E519B5" w:rsidRDefault="009E5BA5" w:rsidP="009E5BA5">
            <w:r>
              <w:t>National Trust of Australia NSW - Miss Porters House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102D1EE" w14:textId="77777777" w:rsidR="009E5BA5" w:rsidRPr="00E519B5" w:rsidRDefault="009E5BA5" w:rsidP="009E5BA5">
            <w:r>
              <w:t>Miss Porter's House Conservation and Collection Management Activities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643C4C95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$18,182</w:t>
            </w:r>
          </w:p>
        </w:tc>
      </w:tr>
      <w:tr w:rsidR="009E5BA5" w:rsidRPr="00E519B5" w14:paraId="00BB4429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F9BB85F" w14:textId="77777777" w:rsidR="009E5BA5" w:rsidRPr="00E519B5" w:rsidRDefault="009E5BA5" w:rsidP="009E5BA5">
            <w:r>
              <w:t xml:space="preserve">Royal Flying Doctor Service (Australia </w:t>
            </w:r>
            <w:proofErr w:type="gramStart"/>
            <w:r>
              <w:t>South Eastern</w:t>
            </w:r>
            <w:proofErr w:type="gramEnd"/>
            <w:r>
              <w:t xml:space="preserve"> Section)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3FCE2F6" w14:textId="77777777" w:rsidR="009E5BA5" w:rsidRPr="00E519B5" w:rsidRDefault="009E5BA5" w:rsidP="009E5BA5">
            <w:r>
              <w:t>Significance Assessment of RFDS Broken Hill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79BD807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$8,114</w:t>
            </w:r>
          </w:p>
        </w:tc>
      </w:tr>
      <w:tr w:rsidR="009E5BA5" w:rsidRPr="00E519B5" w14:paraId="3B5893AB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B32948A" w14:textId="77777777" w:rsidR="009E5BA5" w:rsidRPr="00E519B5" w:rsidRDefault="009E5BA5" w:rsidP="009E5BA5">
            <w:r>
              <w:t>Sea Heritage Foundation Pty Ltd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E793C16" w14:textId="77777777" w:rsidR="009E5BA5" w:rsidRPr="00E519B5" w:rsidRDefault="009E5BA5" w:rsidP="009E5BA5">
            <w:r>
              <w:t>Significance Assessment of the MV Cape Don Archive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C03080D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$6,280</w:t>
            </w:r>
          </w:p>
        </w:tc>
      </w:tr>
      <w:tr w:rsidR="009E5BA5" w:rsidRPr="00E519B5" w14:paraId="40945546" w14:textId="77777777" w:rsidTr="009E5BA5">
        <w:trPr>
          <w:trHeight w:val="600"/>
        </w:trPr>
        <w:tc>
          <w:tcPr>
            <w:tcW w:w="16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025E2C2" w14:textId="77777777" w:rsidR="009E5BA5" w:rsidRPr="00E519B5" w:rsidRDefault="009E5BA5" w:rsidP="009E5BA5">
            <w:r>
              <w:t>Society of Australian Genealogists</w:t>
            </w:r>
          </w:p>
        </w:tc>
        <w:tc>
          <w:tcPr>
            <w:tcW w:w="28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8790BEF" w14:textId="77777777" w:rsidR="009E5BA5" w:rsidRPr="00E519B5" w:rsidRDefault="009E5BA5" w:rsidP="009E5BA5">
            <w:r>
              <w:t>Preservation Needs Assessment of the Society of Australian Genealogists Archives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6CBB966" w14:textId="77777777" w:rsidR="009E5BA5" w:rsidRPr="00E519B5" w:rsidRDefault="009E5BA5" w:rsidP="009E5BA5">
            <w:pPr>
              <w:jc w:val="right"/>
            </w:pPr>
            <w:r w:rsidRPr="00F37391">
              <w:rPr>
                <w:rFonts w:ascii="Calibri" w:eastAsia="Times New Roman" w:hAnsi="Calibri" w:cs="Calibri"/>
                <w:color w:val="000000"/>
                <w:lang w:eastAsia="en-AU"/>
              </w:rPr>
              <w:t>$5,500</w:t>
            </w:r>
          </w:p>
        </w:tc>
      </w:tr>
    </w:tbl>
    <w:p w14:paraId="6B8A407A" w14:textId="77E9B590" w:rsidR="007D2133" w:rsidRPr="0090431A" w:rsidRDefault="0090431A" w:rsidP="00F93D51">
      <w:pPr>
        <w:pStyle w:val="Heading1"/>
      </w:pPr>
      <w:r>
        <w:t>NORTHERN TERRITORY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84"/>
        <w:gridCol w:w="5263"/>
        <w:gridCol w:w="993"/>
      </w:tblGrid>
      <w:tr w:rsidR="0027604C" w:rsidRPr="00E519B5" w14:paraId="0AA6BF50" w14:textId="77777777" w:rsidTr="00F93D51">
        <w:trPr>
          <w:trHeight w:val="300"/>
          <w:tblHeader/>
        </w:trPr>
        <w:tc>
          <w:tcPr>
            <w:tcW w:w="17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41AC6F63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7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0F3A0D4C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1CD867" w14:textId="77777777" w:rsidR="0027604C" w:rsidRPr="00E519B5" w:rsidRDefault="0027604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7604C" w:rsidRPr="00E519B5" w14:paraId="3723C3FD" w14:textId="77777777" w:rsidTr="009E5BA5">
        <w:trPr>
          <w:trHeight w:val="600"/>
        </w:trPr>
        <w:tc>
          <w:tcPr>
            <w:tcW w:w="175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A061603" w14:textId="77777777" w:rsidR="0027604C" w:rsidRPr="00E519B5" w:rsidRDefault="0027604C" w:rsidP="00E41E24">
            <w:proofErr w:type="spellStart"/>
            <w:r w:rsidRPr="00C93EB8">
              <w:t>Ngurratjuta</w:t>
            </w:r>
            <w:proofErr w:type="spellEnd"/>
            <w:r w:rsidRPr="00C93EB8">
              <w:t>/</w:t>
            </w:r>
            <w:proofErr w:type="spellStart"/>
            <w:r w:rsidRPr="00C93EB8">
              <w:t>Pmara</w:t>
            </w:r>
            <w:proofErr w:type="spellEnd"/>
            <w:r w:rsidRPr="00C93EB8">
              <w:t xml:space="preserve"> </w:t>
            </w:r>
            <w:proofErr w:type="spellStart"/>
            <w:r w:rsidRPr="00C93EB8">
              <w:t>Ntjarra</w:t>
            </w:r>
            <w:proofErr w:type="spellEnd"/>
            <w:r w:rsidRPr="00C93EB8">
              <w:t xml:space="preserve"> Aboriginal Corporation</w:t>
            </w:r>
          </w:p>
        </w:tc>
        <w:tc>
          <w:tcPr>
            <w:tcW w:w="27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687428A" w14:textId="77777777" w:rsidR="0027604C" w:rsidRPr="00E519B5" w:rsidRDefault="0027604C" w:rsidP="00E41E24">
            <w:r w:rsidRPr="00C93EB8">
              <w:t xml:space="preserve">Preservation Needs Assessment of the </w:t>
            </w:r>
            <w:proofErr w:type="spellStart"/>
            <w:r w:rsidRPr="00C93EB8">
              <w:t>Ngurratjuta</w:t>
            </w:r>
            <w:proofErr w:type="spellEnd"/>
            <w:r w:rsidRPr="00C93EB8">
              <w:t xml:space="preserve"> Art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E106C9E" w14:textId="77777777" w:rsidR="0027604C" w:rsidRPr="00E519B5" w:rsidRDefault="0027604C" w:rsidP="00E41E24">
            <w:pPr>
              <w:jc w:val="right"/>
            </w:pPr>
            <w:r w:rsidRPr="00C93EB8">
              <w:t>$8,189</w:t>
            </w:r>
          </w:p>
        </w:tc>
      </w:tr>
    </w:tbl>
    <w:p w14:paraId="3842E13E" w14:textId="7B109B35" w:rsidR="0027604C" w:rsidRPr="0090431A" w:rsidRDefault="0090431A" w:rsidP="00F93D51">
      <w:pPr>
        <w:pStyle w:val="Heading1"/>
      </w:pPr>
      <w:r>
        <w:t>QUEENSLAND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01"/>
        <w:gridCol w:w="5699"/>
        <w:gridCol w:w="1040"/>
      </w:tblGrid>
      <w:tr w:rsidR="009E5BA5" w:rsidRPr="00E519B5" w14:paraId="044202D5" w14:textId="77777777" w:rsidTr="00F93D51">
        <w:trPr>
          <w:trHeight w:val="300"/>
          <w:tblHeader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7045D44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D7AD9D6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D03C24E" w14:textId="77777777" w:rsidR="0027604C" w:rsidRPr="00E519B5" w:rsidRDefault="0027604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9E5BA5" w:rsidRPr="00E519B5" w14:paraId="06BB8DAB" w14:textId="77777777" w:rsidTr="009E5BA5">
        <w:trPr>
          <w:trHeight w:val="300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3734658" w14:textId="77777777" w:rsidR="0027604C" w:rsidRPr="00E519B5" w:rsidRDefault="0027604C" w:rsidP="00E41E24">
            <w:r>
              <w:t>Australian Sugar Industry Museum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85E9B2D" w14:textId="77777777" w:rsidR="0027604C" w:rsidRPr="00E519B5" w:rsidRDefault="0027604C" w:rsidP="00E41E24">
            <w:r>
              <w:t>Significance Assessment of the Australian Sugar Industry Museum (ASIM)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073D4E7" w14:textId="77777777" w:rsidR="0027604C" w:rsidRPr="00E519B5" w:rsidRDefault="0027604C" w:rsidP="00E41E24">
            <w:pPr>
              <w:jc w:val="right"/>
            </w:pPr>
            <w:r>
              <w:t xml:space="preserve">$4,922 </w:t>
            </w:r>
          </w:p>
        </w:tc>
      </w:tr>
      <w:tr w:rsidR="009E5BA5" w:rsidRPr="00E519B5" w14:paraId="47987745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436943D" w14:textId="77777777" w:rsidR="0027604C" w:rsidRPr="00E519B5" w:rsidRDefault="0027604C" w:rsidP="00E41E24">
            <w:r>
              <w:t>Bundaberg Regional Council (Hinkler Hall of Aviation)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CE1CE11" w14:textId="77777777" w:rsidR="0027604C" w:rsidRPr="00E519B5" w:rsidRDefault="0027604C" w:rsidP="00E41E24">
            <w:r>
              <w:t>Preservation Needs Assessment of the Hinkler Hall of Aviation Memorabilia Trust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DAB16DA" w14:textId="77777777" w:rsidR="0027604C" w:rsidRPr="00E519B5" w:rsidRDefault="0027604C" w:rsidP="00E41E24">
            <w:pPr>
              <w:jc w:val="right"/>
            </w:pPr>
            <w:r>
              <w:t>$6,900</w:t>
            </w:r>
          </w:p>
        </w:tc>
      </w:tr>
      <w:tr w:rsidR="009E5BA5" w14:paraId="1D8BD331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F24763F" w14:textId="77777777" w:rsidR="0027604C" w:rsidRDefault="0027604C" w:rsidP="00E41E24">
            <w:r>
              <w:t>Cherbourg Historical Cultural and Community Precinct group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4D9231A" w14:textId="77777777" w:rsidR="0027604C" w:rsidRDefault="0027604C" w:rsidP="00E41E24">
            <w:r>
              <w:t>Broadening access to the Ration Shed Collection, Rehousing and Recording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924A2F1" w14:textId="77777777" w:rsidR="0027604C" w:rsidRDefault="0027604C" w:rsidP="00E41E24">
            <w:pPr>
              <w:jc w:val="right"/>
            </w:pPr>
            <w:r>
              <w:t xml:space="preserve">  $14,086</w:t>
            </w:r>
          </w:p>
        </w:tc>
      </w:tr>
      <w:tr w:rsidR="009E5BA5" w14:paraId="65208456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831B7E6" w14:textId="77777777" w:rsidR="0027604C" w:rsidRDefault="0027604C" w:rsidP="00E41E24">
            <w:r>
              <w:t>Cloncurry and District Historical and Museum Society Inc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668B5C4" w14:textId="77777777" w:rsidR="0027604C" w:rsidRDefault="0027604C" w:rsidP="00E41E24">
            <w:r>
              <w:t xml:space="preserve">Significance Assessment of the </w:t>
            </w:r>
            <w:proofErr w:type="spellStart"/>
            <w:r>
              <w:t>Conclurry</w:t>
            </w:r>
            <w:proofErr w:type="spellEnd"/>
            <w:r>
              <w:t xml:space="preserve"> and District Historical and Museum Society Archives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A11F76C" w14:textId="77777777" w:rsidR="0027604C" w:rsidRDefault="0027604C" w:rsidP="00E41E24">
            <w:pPr>
              <w:jc w:val="right"/>
            </w:pPr>
            <w:r>
              <w:t>$8,660</w:t>
            </w:r>
          </w:p>
          <w:p w14:paraId="5E4DAE31" w14:textId="77777777" w:rsidR="0027604C" w:rsidRDefault="0027604C" w:rsidP="00E41E24">
            <w:pPr>
              <w:jc w:val="right"/>
            </w:pPr>
          </w:p>
        </w:tc>
      </w:tr>
      <w:tr w:rsidR="009E5BA5" w14:paraId="4A9E1DEA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B81BEB8" w14:textId="77777777" w:rsidR="0027604C" w:rsidRDefault="0027604C" w:rsidP="00E41E24">
            <w:r>
              <w:lastRenderedPageBreak/>
              <w:t>Mount Isa City Library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B7E6CC4" w14:textId="77777777" w:rsidR="0027604C" w:rsidRDefault="0027604C" w:rsidP="00E41E24">
            <w:r>
              <w:t>Preservation Needs Assessment of the Mount Isa City Library Historical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2C1F5F77" w14:textId="77777777" w:rsidR="0027604C" w:rsidRDefault="0027604C" w:rsidP="00E41E24">
            <w:pPr>
              <w:jc w:val="right"/>
            </w:pPr>
            <w:r>
              <w:t xml:space="preserve">$7,036 </w:t>
            </w:r>
          </w:p>
        </w:tc>
      </w:tr>
      <w:tr w:rsidR="009E5BA5" w14:paraId="35DE1F22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EEE7100" w14:textId="77777777" w:rsidR="0027604C" w:rsidRDefault="0027604C" w:rsidP="00E41E24">
            <w:r>
              <w:t>Museum and Gallery Services Queensland Ltd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C71E26C" w14:textId="77777777" w:rsidR="0027604C" w:rsidRDefault="0027604C" w:rsidP="00E41E24">
            <w:r>
              <w:t>Collections Skills Development Workshop Program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807FF69" w14:textId="77777777" w:rsidR="0027604C" w:rsidRDefault="0027604C" w:rsidP="00E41E24">
            <w:pPr>
              <w:jc w:val="right"/>
            </w:pPr>
            <w:r>
              <w:t>$13,720</w:t>
            </w:r>
          </w:p>
        </w:tc>
      </w:tr>
      <w:tr w:rsidR="009E5BA5" w14:paraId="526BFA21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55D39D7" w14:textId="77777777" w:rsidR="0027604C" w:rsidRDefault="0027604C" w:rsidP="00E41E24">
            <w:r>
              <w:t>Outback Gondwana Foundation Ltd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480A275" w14:textId="77777777" w:rsidR="0027604C" w:rsidRDefault="0027604C" w:rsidP="00E41E24">
            <w:r>
              <w:t>Upgrade Collection Management System - Eromanga Natural History Museum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5E52291" w14:textId="77777777" w:rsidR="0027604C" w:rsidRDefault="0027604C" w:rsidP="00E41E24">
            <w:pPr>
              <w:jc w:val="right"/>
            </w:pPr>
            <w:r>
              <w:t xml:space="preserve">$18,040 </w:t>
            </w:r>
          </w:p>
        </w:tc>
      </w:tr>
      <w:tr w:rsidR="009E5BA5" w14:paraId="4D4B8AA8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3679B95" w14:textId="77777777" w:rsidR="0027604C" w:rsidRDefault="0027604C" w:rsidP="00E41E24">
            <w:r>
              <w:t>Queensland Braille Writing Association (Braille House)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8C86392" w14:textId="77777777" w:rsidR="0027604C" w:rsidRDefault="0027604C" w:rsidP="00E41E24">
            <w:r>
              <w:t>Preservation Needs Assessment of the Queensland Braille Writing Association (Braille House)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AA0939C" w14:textId="77777777" w:rsidR="0027604C" w:rsidRDefault="0027604C" w:rsidP="00E41E24">
            <w:pPr>
              <w:jc w:val="right"/>
            </w:pPr>
            <w:r>
              <w:t>$5,500</w:t>
            </w:r>
          </w:p>
        </w:tc>
      </w:tr>
      <w:tr w:rsidR="009E5BA5" w14:paraId="7D4E481A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61337B4" w14:textId="77777777" w:rsidR="0027604C" w:rsidRDefault="0027604C" w:rsidP="00E41E24">
            <w:r>
              <w:t>Queensland Maritime Museum Association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A4CEB15" w14:textId="77777777" w:rsidR="0027604C" w:rsidRDefault="0027604C" w:rsidP="00E41E24">
            <w:r>
              <w:t>Preservation Needs Assessment of Queensland Maritime Museum's Artefacts and Artworks Storage Rooms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3E32D51" w14:textId="77777777" w:rsidR="0027604C" w:rsidRDefault="0027604C" w:rsidP="00E41E24">
            <w:pPr>
              <w:jc w:val="right"/>
            </w:pPr>
            <w:r>
              <w:t xml:space="preserve">$5,000 </w:t>
            </w:r>
          </w:p>
        </w:tc>
      </w:tr>
      <w:tr w:rsidR="009E5BA5" w14:paraId="4605815D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F30F8D1" w14:textId="77777777" w:rsidR="0027604C" w:rsidRDefault="0027604C" w:rsidP="00E41E24">
            <w:r>
              <w:t>Royal Geographical Society of Queensland Ltd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4C64F01" w14:textId="77777777" w:rsidR="0027604C" w:rsidRDefault="0027604C" w:rsidP="00E41E24">
            <w:r>
              <w:t>Conservation and Collection Management Activities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6D1B47A" w14:textId="77777777" w:rsidR="0027604C" w:rsidRDefault="0027604C" w:rsidP="00E41E24">
            <w:pPr>
              <w:jc w:val="right"/>
            </w:pPr>
            <w:r>
              <w:t>$6,555</w:t>
            </w:r>
          </w:p>
        </w:tc>
      </w:tr>
      <w:tr w:rsidR="009E5BA5" w14:paraId="0D3B7D8F" w14:textId="77777777" w:rsidTr="009E5BA5">
        <w:trPr>
          <w:trHeight w:val="615"/>
        </w:trPr>
        <w:tc>
          <w:tcPr>
            <w:tcW w:w="151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C40ACD8" w14:textId="77777777" w:rsidR="0027604C" w:rsidRDefault="0027604C" w:rsidP="00E41E24">
            <w:r>
              <w:t>Royal Historical Society of Queensland</w:t>
            </w:r>
          </w:p>
        </w:tc>
        <w:tc>
          <w:tcPr>
            <w:tcW w:w="296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833AF10" w14:textId="77777777" w:rsidR="0027604C" w:rsidRDefault="0027604C" w:rsidP="00E41E24">
            <w:r>
              <w:t>Collection Storage and Environmental Control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1CFD56D" w14:textId="77777777" w:rsidR="0027604C" w:rsidRDefault="0027604C" w:rsidP="00E41E24">
            <w:pPr>
              <w:jc w:val="right"/>
            </w:pPr>
            <w:r>
              <w:t>$17,820</w:t>
            </w:r>
          </w:p>
        </w:tc>
      </w:tr>
    </w:tbl>
    <w:p w14:paraId="268DC4ED" w14:textId="3FDD424A" w:rsidR="0027604C" w:rsidRPr="0090431A" w:rsidRDefault="0090431A" w:rsidP="00F93D51">
      <w:pPr>
        <w:pStyle w:val="Heading1"/>
      </w:pPr>
      <w:r>
        <w:t>SOUTH AUSTRALIA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6"/>
        <w:gridCol w:w="5813"/>
        <w:gridCol w:w="991"/>
      </w:tblGrid>
      <w:tr w:rsidR="00766FCB" w:rsidRPr="00E519B5" w14:paraId="6104AE92" w14:textId="77777777" w:rsidTr="00F93D51">
        <w:trPr>
          <w:trHeight w:val="300"/>
          <w:tblHeader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15837BA5" w14:textId="77777777" w:rsidR="00766FCB" w:rsidRPr="00E519B5" w:rsidRDefault="00766FCB" w:rsidP="00F2302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702B1EBD" w14:textId="77777777" w:rsidR="00766FCB" w:rsidRPr="00E519B5" w:rsidRDefault="00766FCB" w:rsidP="00F2302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1472289" w14:textId="776F9E8C" w:rsidR="00766FCB" w:rsidRPr="00E519B5" w:rsidRDefault="00E921E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766FCB" w:rsidRPr="00E519B5" w14:paraId="1CDADADB" w14:textId="77777777" w:rsidTr="009E5BA5">
        <w:trPr>
          <w:trHeight w:val="3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BA9F7DA" w14:textId="19E653B7" w:rsidR="00766FCB" w:rsidRPr="00E519B5" w:rsidRDefault="004100C5" w:rsidP="00D74BF0">
            <w:r>
              <w:t>Flinders Palaeontology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2960D63" w14:textId="659C6C64" w:rsidR="00766FCB" w:rsidRPr="00E519B5" w:rsidRDefault="004100C5" w:rsidP="00D74BF0">
            <w:r>
              <w:t>Preservation Needs Assessment of the Flinders University Palaeontology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218C425E" w14:textId="0C684F22" w:rsidR="00766FCB" w:rsidRPr="00E519B5" w:rsidRDefault="00D74BF0" w:rsidP="00D74BF0">
            <w:pPr>
              <w:jc w:val="right"/>
            </w:pPr>
            <w:r>
              <w:t xml:space="preserve">$6,700 </w:t>
            </w:r>
          </w:p>
        </w:tc>
      </w:tr>
      <w:tr w:rsidR="00766FCB" w:rsidRPr="00E519B5" w14:paraId="7E6830B5" w14:textId="77777777" w:rsidTr="009E5BA5">
        <w:trPr>
          <w:trHeight w:val="615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30ABAB5" w14:textId="30364EEA" w:rsidR="00766FCB" w:rsidRPr="00E519B5" w:rsidRDefault="00D74BF0" w:rsidP="00D74BF0">
            <w:r>
              <w:t>Hahndorf Academy Foundation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DA97F9B" w14:textId="4D314136" w:rsidR="00766FCB" w:rsidRPr="00E519B5" w:rsidRDefault="00D74BF0" w:rsidP="00D74BF0">
            <w:r>
              <w:t>Significance Assessment of the Hahndorf Academy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A912C96" w14:textId="59E2027A" w:rsidR="00766FCB" w:rsidRPr="00E519B5" w:rsidRDefault="00D74BF0" w:rsidP="00F23020">
            <w:pPr>
              <w:jc w:val="right"/>
            </w:pPr>
            <w:r>
              <w:t>$5,500</w:t>
            </w:r>
          </w:p>
        </w:tc>
      </w:tr>
      <w:tr w:rsidR="00766FCB" w:rsidRPr="00E519B5" w14:paraId="0BCFF140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E21951F" w14:textId="124172D6" w:rsidR="00766FCB" w:rsidRPr="00E519B5" w:rsidRDefault="00D74BF0" w:rsidP="00F23020">
            <w:r>
              <w:t>Lutheran Archives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962D2C0" w14:textId="393CE1C8" w:rsidR="00766FCB" w:rsidRPr="00E519B5" w:rsidRDefault="00D74BF0" w:rsidP="00D74BF0">
            <w:r>
              <w:t>Digitisation of Parish, Congregation and Mission Registers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F3BFFC5" w14:textId="43F9D7E3" w:rsidR="00766FCB" w:rsidRPr="00E519B5" w:rsidRDefault="00D74BF0" w:rsidP="00F23020">
            <w:pPr>
              <w:jc w:val="right"/>
            </w:pPr>
            <w:r>
              <w:t>$18,182</w:t>
            </w:r>
          </w:p>
        </w:tc>
      </w:tr>
      <w:tr w:rsidR="004100C5" w:rsidRPr="00E519B5" w14:paraId="61EB1B39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3C3989D" w14:textId="1B945FD6" w:rsidR="004100C5" w:rsidRPr="00E519B5" w:rsidRDefault="00D74BF0" w:rsidP="00F23020">
            <w:r>
              <w:t>National Railway Museum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1C282A0" w14:textId="6893D082" w:rsidR="004100C5" w:rsidRPr="00E519B5" w:rsidRDefault="00D74BF0" w:rsidP="00F23020">
            <w:r>
              <w:t>Preservation Needs Assessment of the National Railway Museum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E19E176" w14:textId="78150523" w:rsidR="004100C5" w:rsidRPr="00E519B5" w:rsidRDefault="00D74BF0" w:rsidP="00F23020">
            <w:pPr>
              <w:jc w:val="right"/>
            </w:pPr>
            <w:r>
              <w:t>$5,500</w:t>
            </w:r>
          </w:p>
        </w:tc>
      </w:tr>
    </w:tbl>
    <w:p w14:paraId="0E76DF58" w14:textId="0F662CE8" w:rsidR="00E921EC" w:rsidRPr="0090431A" w:rsidRDefault="0090431A" w:rsidP="00F93D51">
      <w:pPr>
        <w:pStyle w:val="Heading1"/>
      </w:pPr>
      <w:r>
        <w:t>TASMANIA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6"/>
        <w:gridCol w:w="5813"/>
        <w:gridCol w:w="991"/>
      </w:tblGrid>
      <w:tr w:rsidR="00766FCB" w:rsidRPr="00E519B5" w14:paraId="7EB0A5C8" w14:textId="77777777" w:rsidTr="00F93D51">
        <w:trPr>
          <w:trHeight w:val="300"/>
          <w:tblHeader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3D53BF60" w14:textId="77777777" w:rsidR="00766FCB" w:rsidRPr="00E519B5" w:rsidRDefault="00766FCB" w:rsidP="00F23020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50E1ADF3" w14:textId="77777777" w:rsidR="00766FCB" w:rsidRPr="00E519B5" w:rsidRDefault="00766FCB" w:rsidP="00F23020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7CDB2894" w14:textId="6D622B56" w:rsidR="00766FCB" w:rsidRPr="00E519B5" w:rsidRDefault="00E921E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766FCB" w:rsidRPr="00E519B5" w14:paraId="2ED420D1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C127ACE" w14:textId="465B9484" w:rsidR="00766FCB" w:rsidRPr="00E519B5" w:rsidRDefault="00A63470" w:rsidP="00F23020">
            <w:proofErr w:type="spellStart"/>
            <w:r w:rsidRPr="00A63470">
              <w:t>Woolmers</w:t>
            </w:r>
            <w:proofErr w:type="spellEnd"/>
            <w:r w:rsidRPr="00A63470">
              <w:t xml:space="preserve"> Foundation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BFDEE81" w14:textId="425D6FC2" w:rsidR="00766FCB" w:rsidRPr="00E519B5" w:rsidRDefault="00A63470" w:rsidP="00F23020">
            <w:r w:rsidRPr="00A63470">
              <w:t xml:space="preserve">Preservation Needs Assessment of </w:t>
            </w:r>
            <w:proofErr w:type="spellStart"/>
            <w:r w:rsidRPr="00A63470">
              <w:t>Woolmers</w:t>
            </w:r>
            <w:proofErr w:type="spellEnd"/>
            <w:r w:rsidRPr="00A63470">
              <w:t xml:space="preserve"> Estate Convict and Colonial Collections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27B39126" w14:textId="376A2669" w:rsidR="00766FCB" w:rsidRPr="00E519B5" w:rsidRDefault="00A63470" w:rsidP="00F23020">
            <w:pPr>
              <w:jc w:val="right"/>
            </w:pPr>
            <w:r w:rsidRPr="00A63470">
              <w:t>$5,928</w:t>
            </w:r>
          </w:p>
        </w:tc>
      </w:tr>
    </w:tbl>
    <w:p w14:paraId="1661A917" w14:textId="1A33ED21" w:rsidR="0027604C" w:rsidRPr="0090431A" w:rsidRDefault="0090431A" w:rsidP="00AB528E">
      <w:pPr>
        <w:pStyle w:val="Heading1"/>
        <w:keepNext/>
        <w:pageBreakBefore/>
      </w:pPr>
      <w:r>
        <w:lastRenderedPageBreak/>
        <w:t>VICTORIA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6"/>
        <w:gridCol w:w="5813"/>
        <w:gridCol w:w="991"/>
      </w:tblGrid>
      <w:tr w:rsidR="0027604C" w:rsidRPr="00E519B5" w14:paraId="7D23D323" w14:textId="77777777" w:rsidTr="00380EE3">
        <w:trPr>
          <w:trHeight w:val="300"/>
          <w:tblHeader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78BC4C2E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6AC381BC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9550168" w14:textId="77777777" w:rsidR="0027604C" w:rsidRPr="00E519B5" w:rsidRDefault="0027604C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7604C" w:rsidRPr="00E519B5" w14:paraId="2C31F080" w14:textId="77777777" w:rsidTr="009E5BA5">
        <w:trPr>
          <w:trHeight w:val="3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267D62E" w14:textId="77777777" w:rsidR="0027604C" w:rsidRPr="00E519B5" w:rsidRDefault="0027604C" w:rsidP="00E41E24">
            <w:r>
              <w:t>Australian Jazz Archive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4909547" w14:textId="77777777" w:rsidR="0027604C" w:rsidRPr="00E519B5" w:rsidRDefault="0027604C" w:rsidP="00E41E24">
            <w:r>
              <w:t>Preserving Australia's Rich Cultural Jazz Heritage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9BB9437" w14:textId="77777777" w:rsidR="0027604C" w:rsidRPr="00E519B5" w:rsidRDefault="0027604C" w:rsidP="00E41E24">
            <w:pPr>
              <w:jc w:val="right"/>
            </w:pPr>
            <w:r>
              <w:t>$4,174</w:t>
            </w:r>
          </w:p>
        </w:tc>
      </w:tr>
      <w:tr w:rsidR="0027604C" w:rsidRPr="00E519B5" w14:paraId="006EC531" w14:textId="77777777" w:rsidTr="009E5BA5">
        <w:trPr>
          <w:trHeight w:val="615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2E43558" w14:textId="77777777" w:rsidR="0027604C" w:rsidRPr="00E519B5" w:rsidRDefault="0027604C" w:rsidP="00E41E24">
            <w:r>
              <w:t>Australian Racing Museum Ltd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7DF3873" w14:textId="77777777" w:rsidR="0027604C" w:rsidRPr="00E519B5" w:rsidRDefault="0027604C" w:rsidP="00E41E24">
            <w:r>
              <w:t>Disaster Response and Recovery Workshop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2985788F" w14:textId="77777777" w:rsidR="0027604C" w:rsidRPr="00E519B5" w:rsidRDefault="0027604C" w:rsidP="00E41E24">
            <w:pPr>
              <w:jc w:val="right"/>
            </w:pPr>
            <w:r>
              <w:t>$3,768</w:t>
            </w:r>
          </w:p>
        </w:tc>
      </w:tr>
      <w:tr w:rsidR="0027604C" w:rsidRPr="00E519B5" w14:paraId="35D1DCC5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48FA7F7" w14:textId="77777777" w:rsidR="0027604C" w:rsidRPr="00E519B5" w:rsidRDefault="0027604C" w:rsidP="00E41E24">
            <w:r>
              <w:t>Australian Red Cross Society (Heritage Archives)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62B8D4C" w14:textId="77777777" w:rsidR="0027604C" w:rsidRPr="00E519B5" w:rsidRDefault="0027604C" w:rsidP="00E41E24">
            <w:r>
              <w:t>Significance Assessment of the Australian Red Cross Heritage Archives Film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FD83E10" w14:textId="77777777" w:rsidR="0027604C" w:rsidRPr="00E519B5" w:rsidRDefault="0027604C" w:rsidP="00E41E24">
            <w:pPr>
              <w:jc w:val="right"/>
            </w:pPr>
            <w:r>
              <w:t>$5,500</w:t>
            </w:r>
          </w:p>
        </w:tc>
      </w:tr>
      <w:tr w:rsidR="0027604C" w:rsidRPr="00E519B5" w14:paraId="62AA3E45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F0F3168" w14:textId="77777777" w:rsidR="0027604C" w:rsidRPr="00E519B5" w:rsidRDefault="0027604C" w:rsidP="00E41E24">
            <w:proofErr w:type="spellStart"/>
            <w:r>
              <w:t>Ballaarat</w:t>
            </w:r>
            <w:proofErr w:type="spellEnd"/>
            <w:r>
              <w:t xml:space="preserve"> Mechanics' Institute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4E73355" w14:textId="77777777" w:rsidR="0027604C" w:rsidRPr="00E519B5" w:rsidRDefault="0027604C" w:rsidP="00E41E24">
            <w:r>
              <w:t xml:space="preserve">Significance Assessment of the </w:t>
            </w:r>
            <w:proofErr w:type="spellStart"/>
            <w:r>
              <w:t>Ballaarat</w:t>
            </w:r>
            <w:proofErr w:type="spellEnd"/>
            <w:r>
              <w:t xml:space="preserve"> Mechanics Institute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4A90179" w14:textId="77777777" w:rsidR="0027604C" w:rsidRPr="00E519B5" w:rsidRDefault="0027604C" w:rsidP="00E41E24">
            <w:pPr>
              <w:jc w:val="right"/>
            </w:pPr>
            <w:r>
              <w:t>$5,500</w:t>
            </w:r>
          </w:p>
        </w:tc>
      </w:tr>
      <w:tr w:rsidR="0027604C" w:rsidRPr="00E519B5" w14:paraId="2C37109F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823C990" w14:textId="77777777" w:rsidR="0027604C" w:rsidRPr="00E519B5" w:rsidRDefault="0027604C" w:rsidP="00E41E24">
            <w:r>
              <w:t>Benalla Art Gallery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FF873C0" w14:textId="77777777" w:rsidR="0027604C" w:rsidRPr="00E519B5" w:rsidRDefault="0027604C" w:rsidP="00E41E24">
            <w:r>
              <w:t>Preservation Needs Assessment of the Benalla Art Gallery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97D6FCF" w14:textId="77777777" w:rsidR="0027604C" w:rsidRPr="00E519B5" w:rsidRDefault="0027604C" w:rsidP="00E41E24">
            <w:pPr>
              <w:jc w:val="right"/>
            </w:pPr>
            <w:r>
              <w:t>$5,900</w:t>
            </w:r>
          </w:p>
        </w:tc>
      </w:tr>
      <w:tr w:rsidR="0027604C" w:rsidRPr="00E519B5" w14:paraId="188EF84B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78574FC" w14:textId="77777777" w:rsidR="0027604C" w:rsidRPr="00E519B5" w:rsidRDefault="0027604C" w:rsidP="00E41E24">
            <w:r>
              <w:t>Buda Castlemaine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5E5BD7E" w14:textId="77777777" w:rsidR="0027604C" w:rsidRPr="00E519B5" w:rsidRDefault="0027604C" w:rsidP="00E41E24">
            <w:r>
              <w:t>Significance Assessment of Buda Historic Home and Garden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9A34B5D" w14:textId="77777777" w:rsidR="0027604C" w:rsidRPr="00E519B5" w:rsidRDefault="0027604C" w:rsidP="00E41E24">
            <w:pPr>
              <w:jc w:val="right"/>
            </w:pPr>
            <w:r>
              <w:t>$7,053</w:t>
            </w:r>
          </w:p>
        </w:tc>
      </w:tr>
      <w:tr w:rsidR="0027604C" w:rsidRPr="00E519B5" w14:paraId="789B52E1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FD80FFD" w14:textId="77777777" w:rsidR="0027604C" w:rsidRPr="00E519B5" w:rsidRDefault="0027604C" w:rsidP="00E41E24">
            <w:r>
              <w:t>Castlemaine Art Museum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EEA4655" w14:textId="77777777" w:rsidR="0027604C" w:rsidRPr="00E519B5" w:rsidRDefault="0027604C" w:rsidP="00E41E24">
            <w:r>
              <w:t>Preservation Needs Assessment of the Art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5C991A85" w14:textId="77777777" w:rsidR="0027604C" w:rsidRPr="00E519B5" w:rsidRDefault="0027604C" w:rsidP="00E41E24">
            <w:pPr>
              <w:jc w:val="right"/>
            </w:pPr>
            <w:r>
              <w:t>$5,500</w:t>
            </w:r>
          </w:p>
        </w:tc>
      </w:tr>
      <w:tr w:rsidR="0027604C" w:rsidRPr="00E519B5" w14:paraId="2FCD6112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9C77786" w14:textId="77777777" w:rsidR="0027604C" w:rsidRPr="00E519B5" w:rsidRDefault="0027604C" w:rsidP="00E41E24">
            <w:r>
              <w:t>City of Boroondara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4413E32" w14:textId="77777777" w:rsidR="0027604C" w:rsidRPr="00E519B5" w:rsidRDefault="0027604C" w:rsidP="00E41E24">
            <w:r>
              <w:t xml:space="preserve">Enhanced storage of the Town Hall Gallery Collection </w:t>
            </w:r>
            <w:proofErr w:type="gramStart"/>
            <w:r>
              <w:t>store rooms</w:t>
            </w:r>
            <w:proofErr w:type="gramEnd"/>
            <w:r>
              <w:t xml:space="preserve"> and Conservation Treatment of Collection items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05FC0160" w14:textId="77777777" w:rsidR="0027604C" w:rsidRPr="00E519B5" w:rsidRDefault="0027604C" w:rsidP="00E41E24">
            <w:pPr>
              <w:jc w:val="right"/>
            </w:pPr>
            <w:r>
              <w:t>$3,140</w:t>
            </w:r>
          </w:p>
        </w:tc>
      </w:tr>
      <w:tr w:rsidR="0027604C" w:rsidRPr="00E519B5" w14:paraId="076E4B04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511B4EB" w14:textId="77777777" w:rsidR="0027604C" w:rsidRPr="00E519B5" w:rsidRDefault="0027604C" w:rsidP="00E41E24">
            <w:proofErr w:type="spellStart"/>
            <w:r>
              <w:t>Duldig</w:t>
            </w:r>
            <w:proofErr w:type="spellEnd"/>
            <w:r>
              <w:t xml:space="preserve"> Gallery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4356A337" w14:textId="77777777" w:rsidR="0027604C" w:rsidRPr="00E519B5" w:rsidRDefault="0027604C" w:rsidP="00E41E24">
            <w:r>
              <w:t>Conservation of items from the Singapore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6DC05AF5" w14:textId="77777777" w:rsidR="0027604C" w:rsidRPr="00E519B5" w:rsidRDefault="0027604C" w:rsidP="00E41E24">
            <w:pPr>
              <w:jc w:val="right"/>
            </w:pPr>
            <w:r>
              <w:t xml:space="preserve">$1,460 </w:t>
            </w:r>
          </w:p>
        </w:tc>
      </w:tr>
      <w:tr w:rsidR="0027604C" w:rsidRPr="00E519B5" w14:paraId="67B97C43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D407C0C" w14:textId="77777777" w:rsidR="0027604C" w:rsidRPr="00E519B5" w:rsidRDefault="0027604C" w:rsidP="00E41E24">
            <w:r>
              <w:t>Emerald and District Museum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DE3968D" w14:textId="77777777" w:rsidR="0027604C" w:rsidRPr="00E519B5" w:rsidRDefault="0027604C" w:rsidP="00E41E24">
            <w:r>
              <w:t>Digitisation of the Nobelius Ledgers and Catalogues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3F136FEC" w14:textId="77777777" w:rsidR="0027604C" w:rsidRPr="00E519B5" w:rsidRDefault="0027604C" w:rsidP="00E41E24">
            <w:pPr>
              <w:jc w:val="right"/>
            </w:pPr>
            <w:r>
              <w:t>$7,087</w:t>
            </w:r>
          </w:p>
        </w:tc>
      </w:tr>
      <w:tr w:rsidR="00136C35" w:rsidRPr="00E519B5" w14:paraId="676EE63B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1E0F3C6" w14:textId="77777777" w:rsidR="00136C35" w:rsidRPr="00E519B5" w:rsidRDefault="00136C35" w:rsidP="00136C35">
            <w:r>
              <w:t>Ethnic Community Broadcasting Association of Victoria Ltd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DF4E02D" w14:textId="77777777" w:rsidR="00136C35" w:rsidRPr="00E519B5" w:rsidRDefault="00136C35" w:rsidP="00136C35">
            <w:r>
              <w:t>Significance Assessment of the 3ZZZ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648F1BD" w14:textId="77777777" w:rsidR="00136C35" w:rsidRPr="00E519B5" w:rsidRDefault="00136C35" w:rsidP="00136C35">
            <w:pPr>
              <w:jc w:val="right"/>
            </w:pPr>
            <w:r>
              <w:t>$5,500</w:t>
            </w:r>
          </w:p>
        </w:tc>
      </w:tr>
      <w:tr w:rsidR="009E5BA5" w:rsidRPr="00E519B5" w14:paraId="03727F7E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48347F7" w14:textId="77777777" w:rsidR="009E5BA5" w:rsidRPr="00E519B5" w:rsidRDefault="009E5BA5" w:rsidP="009E5BA5">
            <w:r>
              <w:t>Jewish Library of Australia Ltd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B6CA319" w14:textId="77777777" w:rsidR="009E5BA5" w:rsidRPr="00E519B5" w:rsidRDefault="009E5BA5" w:rsidP="009E5BA5">
            <w:r>
              <w:t>Significance Assessment of Community Ephemera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1B9E426" w14:textId="77777777" w:rsidR="009E5BA5" w:rsidRPr="00E519B5" w:rsidRDefault="009E5BA5" w:rsidP="009E5BA5">
            <w:pPr>
              <w:jc w:val="right"/>
            </w:pPr>
            <w:r>
              <w:t>$5,500</w:t>
            </w:r>
          </w:p>
        </w:tc>
      </w:tr>
      <w:tr w:rsidR="009E5BA5" w:rsidRPr="00E519B5" w14:paraId="3555533B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A91B7A6" w14:textId="77777777" w:rsidR="009E5BA5" w:rsidRPr="00E519B5" w:rsidRDefault="009E5BA5" w:rsidP="009E5BA5">
            <w:r>
              <w:t>Kew Historical Society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33F41F5" w14:textId="77777777" w:rsidR="009E5BA5" w:rsidRPr="00E519B5" w:rsidRDefault="009E5BA5" w:rsidP="009E5BA5">
            <w:r>
              <w:t>Significance Assessment of the Henty Family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CD22800" w14:textId="77777777" w:rsidR="009E5BA5" w:rsidRPr="00E519B5" w:rsidRDefault="009E5BA5" w:rsidP="009E5BA5">
            <w:pPr>
              <w:jc w:val="right"/>
            </w:pPr>
            <w:r>
              <w:t>$5,500</w:t>
            </w:r>
          </w:p>
        </w:tc>
      </w:tr>
      <w:tr w:rsidR="009E5BA5" w:rsidRPr="00E519B5" w14:paraId="4742A359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566BFFF" w14:textId="77777777" w:rsidR="009E5BA5" w:rsidRPr="00E519B5" w:rsidRDefault="009E5BA5" w:rsidP="009E5BA5">
            <w:r>
              <w:t>Lions Club of Lake Boga Inc (Flying Boat Museum)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1E07100" w14:textId="77777777" w:rsidR="009E5BA5" w:rsidRPr="00E519B5" w:rsidRDefault="009E5BA5" w:rsidP="009E5BA5">
            <w:r>
              <w:t>Preservation Needs Assessment of the Flying Boat Museum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A5C0542" w14:textId="77777777" w:rsidR="009E5BA5" w:rsidRPr="00E519B5" w:rsidRDefault="009E5BA5" w:rsidP="009E5BA5">
            <w:pPr>
              <w:jc w:val="right"/>
            </w:pPr>
            <w:r>
              <w:t>$4,524</w:t>
            </w:r>
          </w:p>
        </w:tc>
      </w:tr>
      <w:tr w:rsidR="009E5BA5" w:rsidRPr="00E519B5" w14:paraId="07E7816F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2815629" w14:textId="77777777" w:rsidR="009E5BA5" w:rsidRPr="00E519B5" w:rsidRDefault="009E5BA5" w:rsidP="009E5BA5">
            <w:r>
              <w:t>Royal Historical Society of Victoria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6D35204" w14:textId="77777777" w:rsidR="009E5BA5" w:rsidRPr="00E519B5" w:rsidRDefault="009E5BA5" w:rsidP="009E5BA5">
            <w:r>
              <w:t>Preservation Needs Assessment of the RHSV Photography and Postcard Collection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43FE253E" w14:textId="77777777" w:rsidR="009E5BA5" w:rsidRPr="00E519B5" w:rsidRDefault="009E5BA5" w:rsidP="009E5BA5">
            <w:pPr>
              <w:jc w:val="right"/>
            </w:pPr>
            <w:r>
              <w:t>$5,000</w:t>
            </w:r>
          </w:p>
        </w:tc>
      </w:tr>
      <w:tr w:rsidR="009E5BA5" w:rsidRPr="00E519B5" w14:paraId="707DE278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75D44DB" w14:textId="77777777" w:rsidR="009E5BA5" w:rsidRPr="00E519B5" w:rsidRDefault="009E5BA5" w:rsidP="009E5BA5">
            <w:r>
              <w:t>Trafalgar Holden Museum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02774FA" w14:textId="77777777" w:rsidR="009E5BA5" w:rsidRPr="00E519B5" w:rsidRDefault="009E5BA5" w:rsidP="009E5BA5">
            <w:r>
              <w:t>Environmental conditions enhancements for Trafalgar Holden Museum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4BF787A" w14:textId="77777777" w:rsidR="009E5BA5" w:rsidRPr="00E519B5" w:rsidRDefault="009E5BA5" w:rsidP="009E5BA5">
            <w:pPr>
              <w:jc w:val="right"/>
            </w:pPr>
            <w:r>
              <w:t xml:space="preserve">$17,045 </w:t>
            </w:r>
          </w:p>
        </w:tc>
      </w:tr>
      <w:tr w:rsidR="009E5BA5" w:rsidRPr="00E519B5" w14:paraId="1E171FC9" w14:textId="77777777" w:rsidTr="009E5BA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28660311" w14:textId="77777777" w:rsidR="009E5BA5" w:rsidRPr="00E519B5" w:rsidRDefault="009E5BA5" w:rsidP="009E5BA5">
            <w:r>
              <w:t>Ukrainian Museum of Australia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6C90652F" w14:textId="77777777" w:rsidR="009E5BA5" w:rsidRPr="00E519B5" w:rsidRDefault="009E5BA5" w:rsidP="009E5BA5">
            <w:r>
              <w:t>Significance Assessment of the Ukrainian Museum of Australia</w:t>
            </w:r>
          </w:p>
        </w:tc>
        <w:tc>
          <w:tcPr>
            <w:tcW w:w="51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A86BD3F" w14:textId="77777777" w:rsidR="009E5BA5" w:rsidRPr="00E519B5" w:rsidRDefault="009E5BA5" w:rsidP="009E5BA5">
            <w:pPr>
              <w:jc w:val="right"/>
            </w:pPr>
            <w:r>
              <w:t>$5,500</w:t>
            </w:r>
          </w:p>
        </w:tc>
      </w:tr>
    </w:tbl>
    <w:p w14:paraId="70A641B3" w14:textId="515407FE" w:rsidR="007D2133" w:rsidRPr="0090431A" w:rsidRDefault="0090431A" w:rsidP="00380EE3">
      <w:pPr>
        <w:pStyle w:val="Heading1"/>
      </w:pPr>
      <w:r>
        <w:lastRenderedPageBreak/>
        <w:t>WESTERN AUSTRALIA</w:t>
      </w:r>
    </w:p>
    <w:tbl>
      <w:tblPr>
        <w:tblW w:w="5346" w:type="pct"/>
        <w:tblInd w:w="-4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36"/>
        <w:gridCol w:w="5813"/>
        <w:gridCol w:w="991"/>
      </w:tblGrid>
      <w:tr w:rsidR="0027604C" w:rsidRPr="00E519B5" w14:paraId="047D73B1" w14:textId="77777777" w:rsidTr="00380EE3">
        <w:trPr>
          <w:trHeight w:val="300"/>
          <w:tblHeader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43BDF53C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Organisation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hideMark/>
          </w:tcPr>
          <w:p w14:paraId="6975DF9A" w14:textId="77777777" w:rsidR="0027604C" w:rsidRPr="00E519B5" w:rsidRDefault="0027604C" w:rsidP="00E41E24">
            <w:pPr>
              <w:rPr>
                <w:b/>
              </w:rPr>
            </w:pPr>
            <w:r w:rsidRPr="00E519B5">
              <w:rPr>
                <w:b/>
              </w:rPr>
              <w:t>Project Title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6A100ADB" w14:textId="29A68CBE" w:rsidR="0027604C" w:rsidRPr="00E519B5" w:rsidRDefault="00136C35" w:rsidP="00136C35">
            <w:pPr>
              <w:jc w:val="right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27604C" w:rsidRPr="00E519B5" w14:paraId="5F926E87" w14:textId="77777777" w:rsidTr="008E4535">
        <w:trPr>
          <w:trHeight w:val="3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BCBF1A4" w14:textId="77777777" w:rsidR="0027604C" w:rsidRPr="00E519B5" w:rsidRDefault="0027604C" w:rsidP="00E41E24">
            <w:r>
              <w:t>Callaway Centre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3A01FE17" w14:textId="77777777" w:rsidR="0027604C" w:rsidRPr="00E519B5" w:rsidRDefault="0027604C" w:rsidP="00E41E24">
            <w:r>
              <w:t>Significance Assessment of the Phonograph Cylinder Collection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797D8634" w14:textId="77777777" w:rsidR="0027604C" w:rsidRPr="00E519B5" w:rsidRDefault="0027604C" w:rsidP="00E41E24">
            <w:pPr>
              <w:jc w:val="right"/>
            </w:pPr>
            <w:r>
              <w:t>$5,500</w:t>
            </w:r>
          </w:p>
        </w:tc>
      </w:tr>
      <w:tr w:rsidR="0027604C" w:rsidRPr="00E519B5" w14:paraId="64A3D4AB" w14:textId="77777777" w:rsidTr="008E4535">
        <w:trPr>
          <w:trHeight w:val="615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0FA711C7" w14:textId="77777777" w:rsidR="0027604C" w:rsidRPr="00E519B5" w:rsidRDefault="0027604C" w:rsidP="00E41E24">
            <w:r>
              <w:t>Northam Army Camp Heritage Association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1761C5E1" w14:textId="77777777" w:rsidR="0027604C" w:rsidRPr="00E519B5" w:rsidRDefault="0027604C" w:rsidP="00E41E24">
            <w:r>
              <w:t>NACHA Mosaic Training Workshop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1CF10043" w14:textId="77777777" w:rsidR="0027604C" w:rsidRPr="00E519B5" w:rsidRDefault="0027604C" w:rsidP="00E41E24">
            <w:pPr>
              <w:jc w:val="right"/>
            </w:pPr>
            <w:r>
              <w:t>$6,548</w:t>
            </w:r>
          </w:p>
        </w:tc>
      </w:tr>
      <w:tr w:rsidR="0027604C" w:rsidRPr="00E519B5" w14:paraId="4BA7B49D" w14:textId="77777777" w:rsidTr="008E4535">
        <w:trPr>
          <w:trHeight w:val="600"/>
        </w:trPr>
        <w:tc>
          <w:tcPr>
            <w:tcW w:w="147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7C228526" w14:textId="77777777" w:rsidR="0027604C" w:rsidRPr="00E519B5" w:rsidRDefault="0027604C" w:rsidP="00E41E24">
            <w:r>
              <w:t>Northcliffe Pioneer Museum Inc</w:t>
            </w:r>
          </w:p>
        </w:tc>
        <w:tc>
          <w:tcPr>
            <w:tcW w:w="30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</w:tcPr>
          <w:p w14:paraId="535B0B9F" w14:textId="77777777" w:rsidR="0027604C" w:rsidRPr="00E519B5" w:rsidRDefault="0027604C" w:rsidP="00E41E24">
            <w:r>
              <w:t>Mosaic Training for new NPM Volunteers</w:t>
            </w:r>
          </w:p>
        </w:tc>
        <w:tc>
          <w:tcPr>
            <w:tcW w:w="51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noWrap/>
          </w:tcPr>
          <w:p w14:paraId="66D9C6AC" w14:textId="77777777" w:rsidR="0027604C" w:rsidRPr="00E519B5" w:rsidRDefault="0027604C" w:rsidP="00E41E24">
            <w:pPr>
              <w:jc w:val="right"/>
            </w:pPr>
            <w:r>
              <w:t>$1,964</w:t>
            </w:r>
          </w:p>
        </w:tc>
      </w:tr>
    </w:tbl>
    <w:p w14:paraId="6802853A" w14:textId="77777777" w:rsidR="0027604C" w:rsidRDefault="0027604C" w:rsidP="00BB0B54"/>
    <w:sectPr w:rsidR="0027604C" w:rsidSect="00AD1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77A33" w14:textId="77777777" w:rsidR="00F075D6" w:rsidRDefault="00F075D6" w:rsidP="00506344">
      <w:pPr>
        <w:spacing w:after="0" w:line="240" w:lineRule="auto"/>
      </w:pPr>
      <w:r>
        <w:separator/>
      </w:r>
    </w:p>
  </w:endnote>
  <w:endnote w:type="continuationSeparator" w:id="0">
    <w:p w14:paraId="544CC78A" w14:textId="77777777" w:rsidR="00F075D6" w:rsidRDefault="00F075D6" w:rsidP="0050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7B162" w14:textId="77777777" w:rsidR="00F075D6" w:rsidRDefault="00F075D6" w:rsidP="00506344">
      <w:pPr>
        <w:spacing w:after="0" w:line="240" w:lineRule="auto"/>
      </w:pPr>
      <w:r>
        <w:separator/>
      </w:r>
    </w:p>
  </w:footnote>
  <w:footnote w:type="continuationSeparator" w:id="0">
    <w:p w14:paraId="48506F64" w14:textId="77777777" w:rsidR="00F075D6" w:rsidRDefault="00F075D6" w:rsidP="00506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5"/>
    <w:rsid w:val="000C530F"/>
    <w:rsid w:val="00120460"/>
    <w:rsid w:val="001215B7"/>
    <w:rsid w:val="001358D1"/>
    <w:rsid w:val="00136C35"/>
    <w:rsid w:val="00153340"/>
    <w:rsid w:val="001C3EBE"/>
    <w:rsid w:val="001F268F"/>
    <w:rsid w:val="0027604C"/>
    <w:rsid w:val="002F09BA"/>
    <w:rsid w:val="0030360A"/>
    <w:rsid w:val="003348E6"/>
    <w:rsid w:val="00380EE3"/>
    <w:rsid w:val="003969CE"/>
    <w:rsid w:val="004100C5"/>
    <w:rsid w:val="0043655F"/>
    <w:rsid w:val="004D7FFC"/>
    <w:rsid w:val="004E11DD"/>
    <w:rsid w:val="004F226E"/>
    <w:rsid w:val="00504918"/>
    <w:rsid w:val="00506344"/>
    <w:rsid w:val="00537C42"/>
    <w:rsid w:val="005E7EC5"/>
    <w:rsid w:val="00615ABD"/>
    <w:rsid w:val="00651C66"/>
    <w:rsid w:val="00676FAA"/>
    <w:rsid w:val="00684CF4"/>
    <w:rsid w:val="0068659E"/>
    <w:rsid w:val="006D3DDE"/>
    <w:rsid w:val="006F00F2"/>
    <w:rsid w:val="007338D4"/>
    <w:rsid w:val="007445A1"/>
    <w:rsid w:val="00766FCB"/>
    <w:rsid w:val="007C5743"/>
    <w:rsid w:val="007D2133"/>
    <w:rsid w:val="007D7F3B"/>
    <w:rsid w:val="00810D9B"/>
    <w:rsid w:val="008370F9"/>
    <w:rsid w:val="008548D6"/>
    <w:rsid w:val="00856A20"/>
    <w:rsid w:val="00885BE7"/>
    <w:rsid w:val="008A57E9"/>
    <w:rsid w:val="008D3FA4"/>
    <w:rsid w:val="008E4535"/>
    <w:rsid w:val="0090431A"/>
    <w:rsid w:val="00974ECD"/>
    <w:rsid w:val="009E5BA5"/>
    <w:rsid w:val="00A63470"/>
    <w:rsid w:val="00AB528E"/>
    <w:rsid w:val="00AD1018"/>
    <w:rsid w:val="00B42383"/>
    <w:rsid w:val="00B96304"/>
    <w:rsid w:val="00BA6845"/>
    <w:rsid w:val="00BB0B54"/>
    <w:rsid w:val="00C01CF7"/>
    <w:rsid w:val="00C42AD4"/>
    <w:rsid w:val="00C93EB8"/>
    <w:rsid w:val="00CD6870"/>
    <w:rsid w:val="00D059BD"/>
    <w:rsid w:val="00D12010"/>
    <w:rsid w:val="00D154E2"/>
    <w:rsid w:val="00D446C8"/>
    <w:rsid w:val="00D74BF0"/>
    <w:rsid w:val="00D9166F"/>
    <w:rsid w:val="00DA7C32"/>
    <w:rsid w:val="00DF5C99"/>
    <w:rsid w:val="00E10DB0"/>
    <w:rsid w:val="00E22910"/>
    <w:rsid w:val="00E3569E"/>
    <w:rsid w:val="00E519B5"/>
    <w:rsid w:val="00E921EC"/>
    <w:rsid w:val="00EB21A4"/>
    <w:rsid w:val="00ED1D99"/>
    <w:rsid w:val="00F075D6"/>
    <w:rsid w:val="00F255AD"/>
    <w:rsid w:val="00F37391"/>
    <w:rsid w:val="00F9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BB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A4"/>
  </w:style>
  <w:style w:type="paragraph" w:styleId="Heading1">
    <w:name w:val="heading 1"/>
    <w:basedOn w:val="Normal"/>
    <w:next w:val="Normal"/>
    <w:link w:val="Heading1Char"/>
    <w:uiPriority w:val="9"/>
    <w:qFormat/>
    <w:rsid w:val="00F93D51"/>
    <w:pPr>
      <w:spacing w:before="240"/>
      <w:ind w:left="-425"/>
      <w:outlineLvl w:val="0"/>
    </w:pPr>
    <w:rPr>
      <w:b/>
      <w:bCs/>
      <w:color w:val="3B3838" w:themeColor="background2" w:themeShade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44"/>
  </w:style>
  <w:style w:type="paragraph" w:styleId="Footer">
    <w:name w:val="footer"/>
    <w:basedOn w:val="Normal"/>
    <w:link w:val="FooterChar"/>
    <w:uiPriority w:val="99"/>
    <w:unhideWhenUsed/>
    <w:rsid w:val="0050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44"/>
  </w:style>
  <w:style w:type="character" w:customStyle="1" w:styleId="Heading1Char">
    <w:name w:val="Heading 1 Char"/>
    <w:basedOn w:val="DefaultParagraphFont"/>
    <w:link w:val="Heading1"/>
    <w:uiPriority w:val="9"/>
    <w:rsid w:val="00F93D51"/>
    <w:rPr>
      <w:b/>
      <w:bCs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6099</Characters>
  <Application>Microsoft Office Word</Application>
  <DocSecurity>0</DocSecurity>
  <Lines>304</Lines>
  <Paragraphs>241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2024-09-12T07:02:00Z</dcterms:created>
  <dcterms:modified xsi:type="dcterms:W3CDTF">2024-09-12T07:02:00Z</dcterms:modified>
</cp:coreProperties>
</file>